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rPr>
          <w:rFonts w:ascii="Calibri" w:cs="Calibri" w:eastAsia="Calibri" w:hAnsi="Calibri"/>
        </w:rPr>
      </w:pPr>
      <w:bookmarkStart w:colFirst="0" w:colLast="0" w:name="_t9fo1pojnppq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COMPETENCY CERTIFICATION CENTRE</w:t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rPr>
          <w:rFonts w:ascii="Calibri" w:cs="Calibri" w:eastAsia="Calibri" w:hAnsi="Calibri"/>
        </w:rPr>
      </w:pPr>
      <w:bookmarkStart w:colFirst="0" w:colLast="0" w:name="_9okqsdz0mbnz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CENTRE MANAGER</w:t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rPr>
          <w:rFonts w:ascii="Calibri" w:cs="Calibri" w:eastAsia="Calibri" w:hAnsi="Calibri"/>
        </w:rPr>
      </w:pPr>
      <w:bookmarkStart w:colFirst="0" w:colLast="0" w:name="_6uokqq6gunje" w:id="2"/>
      <w:bookmarkEnd w:id="2"/>
      <w:r w:rsidDel="00000000" w:rsidR="00000000" w:rsidRPr="00000000">
        <w:rPr>
          <w:rFonts w:ascii="Calibri" w:cs="Calibri" w:eastAsia="Calibri" w:hAnsi="Calibri"/>
          <w:rtl w:val="0"/>
        </w:rPr>
        <w:t xml:space="preserve">STANDARD OPERATING PROCEDURE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ec3z1kng8p3l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1. INTRODUCTION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Purpose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The Competency Certification Centre (CCC) at {mention address}, certifies nurses in midwifery competencies through standardized Computer-Based Tests (CBT) and Skill Assessments. This process ensures transparency, objectivity, and consistency in evaluating nursing skills.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Centre Manager Role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The Centre Manager is responsible for the complete functioning of the Centre, including operational management, stakeholder engagement, process integrity, and oversight of assessments and infrastructure.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5r7mqxgn88u0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2. OPERATIONS &amp; TEAM MANAGEMENT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Daily Operations</w:t>
      </w:r>
    </w:p>
    <w:p w:rsidR="00000000" w:rsidDel="00000000" w:rsidP="00000000" w:rsidRDefault="00000000" w:rsidRPr="00000000" w14:paraId="0000000B">
      <w:pPr>
        <w:numPr>
          <w:ilvl w:val="0"/>
          <w:numId w:val="19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readiness of facilities (CBT lab, Skill Lab, waiting area, washrooms).</w:t>
      </w:r>
    </w:p>
    <w:p w:rsidR="00000000" w:rsidDel="00000000" w:rsidP="00000000" w:rsidRDefault="00000000" w:rsidRPr="00000000" w14:paraId="0000000C">
      <w:pPr>
        <w:numPr>
          <w:ilvl w:val="0"/>
          <w:numId w:val="19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Oversee candidate movement, session timings, and break schedules.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Team Coordination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Conduct daily briefings outlining the day’s schedule and individual responsibilities.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Share master rosters for all roles: proctors, assessors, IT staff, receptionists, and volunteers.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real-time communication across the team via internal messaging.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Conduct debriefs post-assessment to identify gaps and improvements.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azfe5io1bf0g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3. QUALITY ASSURANCE &amp; PROCESS INTEGRITY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Protocol Adherence</w:t>
      </w:r>
    </w:p>
    <w:p w:rsidR="00000000" w:rsidDel="00000000" w:rsidP="00000000" w:rsidRDefault="00000000" w:rsidRPr="00000000" w14:paraId="00000015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strict implementation of SOPs and assessment guidelines.</w:t>
      </w:r>
    </w:p>
    <w:p w:rsidR="00000000" w:rsidDel="00000000" w:rsidP="00000000" w:rsidRDefault="00000000" w:rsidRPr="00000000" w14:paraId="00000016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Monitor adherence to timing, checklists, and ID verification norms.</w:t>
      </w:r>
    </w:p>
    <w:p w:rsidR="00000000" w:rsidDel="00000000" w:rsidP="00000000" w:rsidRDefault="00000000" w:rsidRPr="00000000" w14:paraId="00000017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Oversee locker allocation and ensure candidates carry only permitted items.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Surveillance and Security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Monitor CCTV and screen recording setups throughout CBT and Skill Assessment.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the test environment is secure – no unauthorized material, communication, or movement.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Evaluation Monitoring</w:t>
      </w:r>
    </w:p>
    <w:p w:rsidR="00000000" w:rsidDel="00000000" w:rsidP="00000000" w:rsidRDefault="00000000" w:rsidRPr="00000000" w14:paraId="0000001C">
      <w:pPr>
        <w:numPr>
          <w:ilvl w:val="0"/>
          <w:numId w:val="18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Coordinate with assessors to ensure evaluations are completed within 72 hours as per their roster. </w:t>
      </w:r>
    </w:p>
    <w:p w:rsidR="00000000" w:rsidDel="00000000" w:rsidP="00000000" w:rsidRDefault="00000000" w:rsidRPr="00000000" w14:paraId="0000001D">
      <w:pPr>
        <w:numPr>
          <w:ilvl w:val="0"/>
          <w:numId w:val="18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Track evaluator timelines and coordinate with IT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expert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 assistance if needed.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Compliance Oversight</w:t>
      </w:r>
    </w:p>
    <w:p w:rsidR="00000000" w:rsidDel="00000000" w:rsidP="00000000" w:rsidRDefault="00000000" w:rsidRPr="00000000" w14:paraId="0000001F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Perform random checks across candidate data, login credentials, and assessment scoring.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backup and storage of all exam data as per protocol.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hcfyyrwpf7f0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4. INFRASTRUCTURE &amp; RESOURCE MANAGEMENT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Facility Maintenance</w:t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Inspect all rooms before assessment day (lighting, AC, cleanliness, seating layout).</w:t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Confirm functionality of computers, recording equipment, and internet connections.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washrooms are clean and stocked; water coolers and signages are functional.</w:t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Coordinate with {mention centre body} staff for smooth running of electricity; assign staff for generator duty in case of power outage.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Supplies &amp; Equipment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Maintain inventory of all medical and technical equipment/stationery. 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Coordinate with the respective lab in-charge to ensure no items are missing.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Coordination with Vendors</w:t>
      </w:r>
    </w:p>
    <w:p w:rsidR="00000000" w:rsidDel="00000000" w:rsidP="00000000" w:rsidRDefault="00000000" w:rsidRPr="00000000" w14:paraId="0000002C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Liaise with IT support, security personnel, and housekeeping to ensure real-time support.</w:t>
      </w:r>
    </w:p>
    <w:p w:rsidR="00000000" w:rsidDel="00000000" w:rsidP="00000000" w:rsidRDefault="00000000" w:rsidRPr="00000000" w14:paraId="0000002D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Conduct preventive maintenance of hardware/software systems weekly.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h3rsejfn02vp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5. CANDIDATE &amp; STAKEHOLDER MANAGEMENT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Registration &amp; Verification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Oversee registration panel use; ensure correct verification of ID and admit cards.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Handle exceptions (e.g., missing ID) with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escalation protocols (Annexure C)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Candidate Briefings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Conduct standardized briefing for CBT and Skill Assessment covering rules, movement, and behaviour as per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Annexure B.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all communication is clear and in regional language where needed.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Coordinate with proctors for transitions and announcements.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Post-Test Communication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Announce CBT results and share Skill Assessment instructions.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Coordinate candidate dispersal in a structured and calm manner.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Stakeholder Communication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Act as the single point of contact for government officials, nursing councils, and training institutions.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Facilitate scheduled visits from employers and provide guided tours of the centre.</w:t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ysnzrql521vm" w:id="8"/>
      <w:bookmarkEnd w:id="8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6. INCIDENT HANDLING &amp; GRIEVANCE REDRESSAL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Incident Logging</w:t>
      </w:r>
    </w:p>
    <w:p w:rsidR="00000000" w:rsidDel="00000000" w:rsidP="00000000" w:rsidRDefault="00000000" w:rsidRPr="00000000" w14:paraId="00000040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Maintain a physical and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digital Incident Logbook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41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Document all disruptions: power failure, IT glitches, and misconduct.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Misconduct Protocols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Provide verbal warning (recorded on CCTV) in case of unauthorized behaviour.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Take appropriate action after issuing warnings.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Reserve the right to cancel an individual candidate’s assessment in case of persistent disruptive behaviour or malpractice.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Grievance Management</w:t>
      </w:r>
    </w:p>
    <w:p w:rsidR="00000000" w:rsidDel="00000000" w:rsidP="00000000" w:rsidRDefault="00000000" w:rsidRPr="00000000" w14:paraId="00000047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Acknowledge grievances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immediately and maintain a grievance log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 the Incident Logbook.</w:t>
      </w:r>
    </w:p>
    <w:p w:rsidR="00000000" w:rsidDel="00000000" w:rsidP="00000000" w:rsidRDefault="00000000" w:rsidRPr="00000000" w14:paraId="00000048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Escalate valid concerns to the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{mention state nursing council}.</w:t>
      </w:r>
    </w:p>
    <w:p w:rsidR="00000000" w:rsidDel="00000000" w:rsidP="00000000" w:rsidRDefault="00000000" w:rsidRPr="00000000" w14:paraId="00000049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candidates are informed of resolutions within 7 working days.</w:t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</w:rPr>
      </w:pPr>
      <w:bookmarkStart w:colFirst="0" w:colLast="0" w:name="_n1kvqajjc7tc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7. REPORTING &amp; CERTIFICATION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Result Declaration</w:t>
      </w:r>
    </w:p>
    <w:p w:rsidR="00000000" w:rsidDel="00000000" w:rsidP="00000000" w:rsidRDefault="00000000" w:rsidRPr="00000000" w14:paraId="0000004D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Coordinate with the technical team to release the results of the skill assessment via email within 7 days.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QR-code-enabled certificate links are shared with qualified candidates.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Audit Readiness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Maintain well-documented reports and recordings for periodic audits and reviews.</w:t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yc26gemaqv7v" w:id="10"/>
      <w:bookmarkEnd w:id="1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8. POST-ASSESSMENT CENTRE CLOSING PROTOCOL</w:t>
      </w:r>
    </w:p>
    <w:p w:rsidR="00000000" w:rsidDel="00000000" w:rsidP="00000000" w:rsidRDefault="00000000" w:rsidRPr="00000000" w14:paraId="00000053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Perform physical checks to ensure all items are stored/locked.</w:t>
      </w:r>
    </w:p>
    <w:p w:rsidR="00000000" w:rsidDel="00000000" w:rsidP="00000000" w:rsidRDefault="00000000" w:rsidRPr="00000000" w14:paraId="00000054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data transfer and backup from surveillance and CBT systems.</w:t>
      </w:r>
    </w:p>
    <w:p w:rsidR="00000000" w:rsidDel="00000000" w:rsidP="00000000" w:rsidRDefault="00000000" w:rsidRPr="00000000" w14:paraId="00000055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Conduct a final round of debrief with all staff on challenges faced.</w:t>
      </w:r>
    </w:p>
    <w:p w:rsidR="00000000" w:rsidDel="00000000" w:rsidP="00000000" w:rsidRDefault="00000000" w:rsidRPr="00000000" w14:paraId="00000056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Coordinate with the receptionist and the lab in-charge staff to shut down all systems and electrical appliances.</w:t>
      </w:r>
    </w:p>
    <w:p w:rsidR="00000000" w:rsidDel="00000000" w:rsidP="00000000" w:rsidRDefault="00000000" w:rsidRPr="00000000" w14:paraId="00000057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security guards lock up all rooms for final closing.</w:t>
        <w:br w:type="textWrapping"/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b w:val="1"/>
      <w:bCs w:val="1"/>
      <w:color w:val="223882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jc w:val="center"/>
    </w:pPr>
    <w:rPr>
      <w:b w:val="1"/>
      <w:bCs w:val="1"/>
      <w:color w:val="223882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